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ED" w:rsidRDefault="00D269ED" w:rsidP="00D269ED">
      <w:pPr>
        <w:rPr>
          <w:rFonts w:ascii="Georgia" w:hAnsi="Georgia"/>
          <w:b/>
        </w:rPr>
      </w:pPr>
      <w:bookmarkStart w:id="0" w:name="_GoBack"/>
      <w:bookmarkEnd w:id="0"/>
      <w:r>
        <w:rPr>
          <w:rFonts w:ascii="Georgia" w:hAnsi="Georgia"/>
          <w:b/>
        </w:rPr>
        <w:t>Reimagining Faith Formation for the 21</w:t>
      </w:r>
      <w:r w:rsidRPr="00D269ED">
        <w:rPr>
          <w:rFonts w:ascii="Georgia" w:hAnsi="Georgia"/>
          <w:b/>
          <w:vertAlign w:val="superscript"/>
        </w:rPr>
        <w:t>st</w:t>
      </w:r>
      <w:r>
        <w:rPr>
          <w:rFonts w:ascii="Georgia" w:hAnsi="Georgia"/>
          <w:b/>
        </w:rPr>
        <w:t xml:space="preserve"> Century – February 3, 2018</w:t>
      </w:r>
    </w:p>
    <w:p w:rsidR="00D269ED" w:rsidRDefault="00D269ED" w:rsidP="00D269ED">
      <w:pPr>
        <w:rPr>
          <w:rFonts w:ascii="Georgia" w:hAnsi="Georgia"/>
          <w:b/>
        </w:rPr>
      </w:pPr>
    </w:p>
    <w:p w:rsidR="00D269ED" w:rsidRDefault="00D269ED" w:rsidP="00D269ED">
      <w:pPr>
        <w:rPr>
          <w:rFonts w:ascii="Georgia" w:hAnsi="Georgia"/>
          <w:color w:val="000000" w:themeColor="text1"/>
        </w:rPr>
      </w:pPr>
      <w:r>
        <w:rPr>
          <w:rFonts w:ascii="Georgia" w:hAnsi="Georgia"/>
          <w:color w:val="000000" w:themeColor="text1"/>
        </w:rPr>
        <w:t>This series of five (5) videos comprise the Reimagining Faith Formation for the 21</w:t>
      </w:r>
      <w:r w:rsidRPr="00D269ED">
        <w:rPr>
          <w:rFonts w:ascii="Georgia" w:hAnsi="Georgia"/>
          <w:color w:val="000000" w:themeColor="text1"/>
          <w:vertAlign w:val="superscript"/>
        </w:rPr>
        <w:t>st</w:t>
      </w:r>
      <w:r>
        <w:rPr>
          <w:rFonts w:ascii="Georgia" w:hAnsi="Georgia"/>
          <w:color w:val="000000" w:themeColor="text1"/>
        </w:rPr>
        <w:t xml:space="preserve"> Century one-day workshop. On February 3, 2018, parish leaders from across the Archdiocese of Toronto gathered at St. Edward the Confessor Church for this first workshop of the Reimagine Faith Formation Project, presented by John Roberto from Vibrant Faith. For more information about this project, contact Racquel Sevilla from the Office of Form</w:t>
      </w:r>
      <w:r w:rsidR="00712B32">
        <w:rPr>
          <w:rFonts w:ascii="Georgia" w:hAnsi="Georgia"/>
          <w:color w:val="000000" w:themeColor="text1"/>
        </w:rPr>
        <w:t>ation for Discipleship at 416-9</w:t>
      </w:r>
      <w:r>
        <w:rPr>
          <w:rFonts w:ascii="Georgia" w:hAnsi="Georgia"/>
          <w:color w:val="000000" w:themeColor="text1"/>
        </w:rPr>
        <w:t>3</w:t>
      </w:r>
      <w:r w:rsidR="00712B32">
        <w:rPr>
          <w:rFonts w:ascii="Georgia" w:hAnsi="Georgia"/>
          <w:color w:val="000000" w:themeColor="text1"/>
        </w:rPr>
        <w:t>4</w:t>
      </w:r>
      <w:r>
        <w:rPr>
          <w:rFonts w:ascii="Georgia" w:hAnsi="Georgia"/>
          <w:color w:val="000000" w:themeColor="text1"/>
        </w:rPr>
        <w:t xml:space="preserve">-3400 ext. 509. </w:t>
      </w:r>
    </w:p>
    <w:p w:rsidR="00D269ED" w:rsidRDefault="00D269ED" w:rsidP="00D269ED">
      <w:pPr>
        <w:rPr>
          <w:rFonts w:ascii="Georgia" w:hAnsi="Georgia"/>
          <w:b/>
          <w:color w:val="000000" w:themeColor="text1"/>
        </w:rPr>
      </w:pPr>
    </w:p>
    <w:p w:rsidR="00D269ED" w:rsidRDefault="00D269ED" w:rsidP="00D269ED">
      <w:pPr>
        <w:rPr>
          <w:rFonts w:ascii="Georgia" w:hAnsi="Georgia"/>
          <w:b/>
          <w:color w:val="000000" w:themeColor="text1"/>
        </w:rPr>
      </w:pPr>
      <w:r>
        <w:rPr>
          <w:rFonts w:ascii="Georgia" w:hAnsi="Georgia"/>
          <w:b/>
          <w:color w:val="000000" w:themeColor="text1"/>
        </w:rPr>
        <w:t xml:space="preserve">Link to the YouTube Playlist: </w:t>
      </w:r>
    </w:p>
    <w:p w:rsidR="00D269ED" w:rsidRDefault="004133CA" w:rsidP="00D269ED">
      <w:pPr>
        <w:rPr>
          <w:rFonts w:ascii="Georgia" w:hAnsi="Georgia"/>
          <w:color w:val="000000" w:themeColor="text1"/>
        </w:rPr>
      </w:pPr>
      <w:hyperlink r:id="rId8" w:history="1">
        <w:r w:rsidR="00D269ED" w:rsidRPr="00FD4F93">
          <w:rPr>
            <w:rStyle w:val="Hyperlink"/>
            <w:rFonts w:ascii="Georgia" w:hAnsi="Georgia"/>
          </w:rPr>
          <w:t>https://www.youtube.com/playlist?list=PL6dTaamqU0EMa-km5lSGxSs9edyiDLS9j</w:t>
        </w:r>
      </w:hyperlink>
      <w:r w:rsidR="00D269ED">
        <w:rPr>
          <w:rFonts w:ascii="Georgia" w:hAnsi="Georgia"/>
          <w:color w:val="000000" w:themeColor="text1"/>
        </w:rPr>
        <w:t xml:space="preserve"> </w:t>
      </w:r>
    </w:p>
    <w:p w:rsidR="00117705" w:rsidRPr="00D269ED" w:rsidRDefault="00117705">
      <w:pPr>
        <w:rPr>
          <w:rFonts w:ascii="Georgia" w:hAnsi="Georgia"/>
          <w:lang w:val="en-US"/>
        </w:rPr>
      </w:pPr>
    </w:p>
    <w:p w:rsidR="00117705" w:rsidRPr="00D269ED" w:rsidRDefault="00117705">
      <w:pPr>
        <w:rPr>
          <w:rFonts w:ascii="Georgia" w:hAnsi="Georgia"/>
          <w:b/>
          <w:lang w:val="en-US"/>
        </w:rPr>
      </w:pPr>
      <w:r w:rsidRPr="00D269ED">
        <w:rPr>
          <w:rFonts w:ascii="Georgia" w:hAnsi="Georgia"/>
          <w:b/>
          <w:lang w:val="en-US"/>
        </w:rPr>
        <w:t>Part 1:</w:t>
      </w:r>
      <w:r w:rsidR="003E1F67" w:rsidRPr="00D269ED">
        <w:rPr>
          <w:rFonts w:ascii="Georgia" w:hAnsi="Georgia"/>
          <w:b/>
          <w:lang w:val="en-US"/>
        </w:rPr>
        <w:t xml:space="preserve"> </w:t>
      </w:r>
      <w:r w:rsidR="00457DEE" w:rsidRPr="00D269ED">
        <w:rPr>
          <w:rFonts w:ascii="Georgia" w:hAnsi="Georgia"/>
          <w:b/>
          <w:lang w:val="en-US"/>
        </w:rPr>
        <w:t>Intro to the Reimagine Faith Formation Project</w:t>
      </w:r>
    </w:p>
    <w:p w:rsidR="00CC5407" w:rsidRPr="00D269ED" w:rsidRDefault="004133CA" w:rsidP="00C44B39">
      <w:pPr>
        <w:rPr>
          <w:rFonts w:ascii="Georgia" w:hAnsi="Georgia"/>
          <w:lang w:val="en-US"/>
        </w:rPr>
      </w:pPr>
      <w:hyperlink r:id="rId9" w:history="1">
        <w:r w:rsidR="00CC5407" w:rsidRPr="00D269ED">
          <w:rPr>
            <w:rStyle w:val="Hyperlink"/>
            <w:rFonts w:ascii="Georgia" w:hAnsi="Georgia"/>
            <w:lang w:val="en-US"/>
          </w:rPr>
          <w:t>https://youtu.be/zqobql_wcQ0?list=PL6dTaamqU0EMa-km5lSGxSs9edyiDLS9j</w:t>
        </w:r>
      </w:hyperlink>
    </w:p>
    <w:p w:rsidR="00431AD0" w:rsidRPr="00D269ED" w:rsidRDefault="00C44B39" w:rsidP="00C44B39">
      <w:pPr>
        <w:rPr>
          <w:rFonts w:ascii="Georgia" w:hAnsi="Georgia"/>
          <w:lang w:val="en-US"/>
        </w:rPr>
      </w:pPr>
      <w:r w:rsidRPr="00D269ED">
        <w:rPr>
          <w:rFonts w:ascii="Georgia" w:hAnsi="Georgia"/>
          <w:lang w:val="en-US"/>
        </w:rPr>
        <w:t xml:space="preserve">In this video, John provides an overview of the Reimagine Faith Formation project and what to expect in terms of </w:t>
      </w:r>
      <w:r w:rsidR="004964C5" w:rsidRPr="00D269ED">
        <w:rPr>
          <w:rFonts w:ascii="Georgia" w:hAnsi="Georgia"/>
          <w:lang w:val="en-US"/>
        </w:rPr>
        <w:t xml:space="preserve">the </w:t>
      </w:r>
      <w:r w:rsidRPr="00D269ED">
        <w:rPr>
          <w:rFonts w:ascii="Georgia" w:hAnsi="Georgia"/>
          <w:lang w:val="en-US"/>
        </w:rPr>
        <w:t>process and ongoing support throughout the project. He invites parishes to discover</w:t>
      </w:r>
      <w:r w:rsidR="003E1F67" w:rsidRPr="00D269ED">
        <w:rPr>
          <w:rFonts w:ascii="Georgia" w:hAnsi="Georgia"/>
          <w:lang w:val="en-US"/>
        </w:rPr>
        <w:t xml:space="preserve"> ways to build on assets and strengths</w:t>
      </w:r>
      <w:r w:rsidRPr="00D269ED">
        <w:rPr>
          <w:rFonts w:ascii="Georgia" w:hAnsi="Georgia"/>
          <w:lang w:val="en-US"/>
        </w:rPr>
        <w:t xml:space="preserve"> of the parish and find out</w:t>
      </w:r>
      <w:r w:rsidR="003E1F67" w:rsidRPr="00D269ED">
        <w:rPr>
          <w:rFonts w:ascii="Georgia" w:hAnsi="Georgia"/>
          <w:lang w:val="en-US"/>
        </w:rPr>
        <w:t xml:space="preserve"> what</w:t>
      </w:r>
      <w:r w:rsidRPr="00D269ED">
        <w:rPr>
          <w:rFonts w:ascii="Georgia" w:hAnsi="Georgia"/>
          <w:lang w:val="en-US"/>
        </w:rPr>
        <w:t xml:space="preserve">’s appropriate to meet </w:t>
      </w:r>
      <w:r w:rsidR="003E1F67" w:rsidRPr="00D269ED">
        <w:rPr>
          <w:rFonts w:ascii="Georgia" w:hAnsi="Georgia"/>
          <w:lang w:val="en-US"/>
        </w:rPr>
        <w:t>parishioners</w:t>
      </w:r>
      <w:r w:rsidRPr="00D269ED">
        <w:rPr>
          <w:rFonts w:ascii="Georgia" w:hAnsi="Georgia"/>
          <w:lang w:val="en-US"/>
        </w:rPr>
        <w:t>’</w:t>
      </w:r>
      <w:r w:rsidR="003E1F67" w:rsidRPr="00D269ED">
        <w:rPr>
          <w:rFonts w:ascii="Georgia" w:hAnsi="Georgia"/>
          <w:lang w:val="en-US"/>
        </w:rPr>
        <w:t xml:space="preserve"> needs</w:t>
      </w:r>
      <w:r w:rsidRPr="00D269ED">
        <w:rPr>
          <w:rFonts w:ascii="Georgia" w:hAnsi="Georgia"/>
          <w:lang w:val="en-US"/>
        </w:rPr>
        <w:t xml:space="preserve">. He explains that the focus of this workshop is to introduce </w:t>
      </w:r>
      <w:r w:rsidR="003E1F67" w:rsidRPr="00D269ED">
        <w:rPr>
          <w:rFonts w:ascii="Georgia" w:hAnsi="Georgia"/>
          <w:lang w:val="en-US"/>
        </w:rPr>
        <w:t>the faith forming ecology and practices for the 21</w:t>
      </w:r>
      <w:r w:rsidR="003E1F67" w:rsidRPr="00D269ED">
        <w:rPr>
          <w:rFonts w:ascii="Georgia" w:hAnsi="Georgia"/>
          <w:vertAlign w:val="superscript"/>
          <w:lang w:val="en-US"/>
        </w:rPr>
        <w:t>st</w:t>
      </w:r>
      <w:r w:rsidR="003E1F67" w:rsidRPr="00D269ED">
        <w:rPr>
          <w:rFonts w:ascii="Georgia" w:hAnsi="Georgia"/>
          <w:lang w:val="en-US"/>
        </w:rPr>
        <w:t xml:space="preserve"> century</w:t>
      </w:r>
      <w:r w:rsidRPr="00D269ED">
        <w:rPr>
          <w:rFonts w:ascii="Georgia" w:hAnsi="Georgia"/>
          <w:lang w:val="en-US"/>
        </w:rPr>
        <w:t>. John e</w:t>
      </w:r>
      <w:r w:rsidR="00431AD0" w:rsidRPr="00D269ED">
        <w:rPr>
          <w:rFonts w:ascii="Georgia" w:hAnsi="Georgia"/>
          <w:lang w:val="en-US"/>
        </w:rPr>
        <w:t>nds</w:t>
      </w:r>
      <w:r w:rsidRPr="00D269ED">
        <w:rPr>
          <w:rFonts w:ascii="Georgia" w:hAnsi="Georgia"/>
          <w:lang w:val="en-US"/>
        </w:rPr>
        <w:t xml:space="preserve"> the segment</w:t>
      </w:r>
      <w:r w:rsidR="00431AD0" w:rsidRPr="00D269ED">
        <w:rPr>
          <w:rFonts w:ascii="Georgia" w:hAnsi="Georgia"/>
          <w:lang w:val="en-US"/>
        </w:rPr>
        <w:t xml:space="preserve"> with a question to consider: What’s your vision (dreams and hopes) for faith formation in your parish community?</w:t>
      </w:r>
    </w:p>
    <w:p w:rsidR="003E1F67" w:rsidRPr="00D269ED" w:rsidRDefault="003E1F67" w:rsidP="003E1F67">
      <w:pPr>
        <w:pStyle w:val="ListParagraph"/>
        <w:rPr>
          <w:rFonts w:ascii="Georgia" w:hAnsi="Georgia"/>
          <w:lang w:val="en-US"/>
        </w:rPr>
      </w:pPr>
    </w:p>
    <w:p w:rsidR="00117705" w:rsidRPr="00D269ED" w:rsidRDefault="00117705">
      <w:pPr>
        <w:rPr>
          <w:rFonts w:ascii="Georgia" w:hAnsi="Georgia"/>
          <w:b/>
          <w:lang w:val="en-US"/>
        </w:rPr>
      </w:pPr>
      <w:r w:rsidRPr="00D269ED">
        <w:rPr>
          <w:rFonts w:ascii="Georgia" w:hAnsi="Georgia"/>
          <w:b/>
          <w:lang w:val="en-US"/>
        </w:rPr>
        <w:t>P</w:t>
      </w:r>
      <w:r w:rsidR="00457DEE" w:rsidRPr="00D269ED">
        <w:rPr>
          <w:rFonts w:ascii="Georgia" w:hAnsi="Georgia"/>
          <w:b/>
          <w:lang w:val="en-US"/>
        </w:rPr>
        <w:t xml:space="preserve">art 2: </w:t>
      </w:r>
      <w:r w:rsidR="00902E84" w:rsidRPr="00D269ED">
        <w:rPr>
          <w:rFonts w:ascii="Georgia" w:hAnsi="Georgia"/>
          <w:b/>
          <w:lang w:val="en-US"/>
        </w:rPr>
        <w:t>21</w:t>
      </w:r>
      <w:r w:rsidR="00902E84" w:rsidRPr="00D269ED">
        <w:rPr>
          <w:rFonts w:ascii="Georgia" w:hAnsi="Georgia"/>
          <w:b/>
          <w:vertAlign w:val="superscript"/>
          <w:lang w:val="en-US"/>
        </w:rPr>
        <w:t>st</w:t>
      </w:r>
      <w:r w:rsidR="00902E84" w:rsidRPr="00D269ED">
        <w:rPr>
          <w:rFonts w:ascii="Georgia" w:hAnsi="Georgia"/>
          <w:b/>
          <w:lang w:val="en-US"/>
        </w:rPr>
        <w:t xml:space="preserve"> </w:t>
      </w:r>
      <w:r w:rsidR="00457DEE" w:rsidRPr="00D269ED">
        <w:rPr>
          <w:rFonts w:ascii="Georgia" w:hAnsi="Georgia"/>
          <w:b/>
          <w:lang w:val="en-US"/>
        </w:rPr>
        <w:t xml:space="preserve">Century Faith Formation </w:t>
      </w:r>
      <w:r w:rsidR="00902E84" w:rsidRPr="00D269ED">
        <w:rPr>
          <w:rFonts w:ascii="Georgia" w:hAnsi="Georgia"/>
          <w:b/>
          <w:lang w:val="en-US"/>
        </w:rPr>
        <w:t xml:space="preserve">Challenges &amp; Opportunities </w:t>
      </w:r>
    </w:p>
    <w:p w:rsidR="00CC5407" w:rsidRPr="00D269ED" w:rsidRDefault="004133CA" w:rsidP="00C44B39">
      <w:pPr>
        <w:rPr>
          <w:rFonts w:ascii="Georgia" w:hAnsi="Georgia"/>
          <w:lang w:val="en-US"/>
        </w:rPr>
      </w:pPr>
      <w:hyperlink r:id="rId10" w:history="1">
        <w:r w:rsidR="00CC5407" w:rsidRPr="00D269ED">
          <w:rPr>
            <w:rStyle w:val="Hyperlink"/>
            <w:rFonts w:ascii="Georgia" w:hAnsi="Georgia"/>
            <w:lang w:val="en-US"/>
          </w:rPr>
          <w:t>https://youtu.be/U2ShKsCQlHI?list=PL6dTaamqU0EMa-km5lSGxSs9edyiDLS9j</w:t>
        </w:r>
      </w:hyperlink>
    </w:p>
    <w:p w:rsidR="006B0833" w:rsidRPr="00D269ED" w:rsidRDefault="006B0833" w:rsidP="00C44B39">
      <w:pPr>
        <w:rPr>
          <w:rFonts w:ascii="Georgia" w:hAnsi="Georgia"/>
          <w:lang w:val="en-US"/>
        </w:rPr>
      </w:pPr>
      <w:r w:rsidRPr="00D269ED">
        <w:rPr>
          <w:rFonts w:ascii="Georgia" w:hAnsi="Georgia"/>
          <w:lang w:val="en-US"/>
        </w:rPr>
        <w:t xml:space="preserve">In this video, John talks about the necessity of adapting </w:t>
      </w:r>
      <w:r w:rsidR="000F2A25" w:rsidRPr="00D269ED">
        <w:rPr>
          <w:rFonts w:ascii="Georgia" w:hAnsi="Georgia"/>
          <w:lang w:val="en-US"/>
        </w:rPr>
        <w:t xml:space="preserve">approaches, methods and tools to respond to </w:t>
      </w:r>
      <w:r w:rsidRPr="00D269ED">
        <w:rPr>
          <w:rFonts w:ascii="Georgia" w:hAnsi="Georgia"/>
          <w:lang w:val="en-US"/>
        </w:rPr>
        <w:t>current challenges and opportunities of 21</w:t>
      </w:r>
      <w:r w:rsidRPr="00D269ED">
        <w:rPr>
          <w:rFonts w:ascii="Georgia" w:hAnsi="Georgia"/>
          <w:vertAlign w:val="superscript"/>
          <w:lang w:val="en-US"/>
        </w:rPr>
        <w:t>st</w:t>
      </w:r>
      <w:r w:rsidRPr="00D269ED">
        <w:rPr>
          <w:rFonts w:ascii="Georgia" w:hAnsi="Georgia"/>
          <w:lang w:val="en-US"/>
        </w:rPr>
        <w:t xml:space="preserve"> century faith formation such as:</w:t>
      </w:r>
      <w:r w:rsidR="00841095" w:rsidRPr="00D269ED">
        <w:rPr>
          <w:rFonts w:ascii="Georgia" w:hAnsi="Georgia"/>
          <w:lang w:val="en-US"/>
        </w:rPr>
        <w:t xml:space="preserve"> the 10</w:t>
      </w:r>
      <w:r w:rsidRPr="00D269ED">
        <w:rPr>
          <w:rFonts w:ascii="Georgia" w:hAnsi="Georgia"/>
          <w:lang w:val="en-US"/>
        </w:rPr>
        <w:t xml:space="preserve"> decades of the life cycle, generational identities, diverse family forms and styles, diverse spiritual-religious identities, decline in religious transmission and practice and new technologies</w:t>
      </w:r>
      <w:r w:rsidR="00C44B39" w:rsidRPr="00D269ED">
        <w:rPr>
          <w:rFonts w:ascii="Georgia" w:hAnsi="Georgia"/>
          <w:lang w:val="en-US"/>
        </w:rPr>
        <w:t>. Short term fixes will not solve adaptive challenges such as these.</w:t>
      </w:r>
    </w:p>
    <w:p w:rsidR="006B0833" w:rsidRPr="00D269ED" w:rsidRDefault="006B0833" w:rsidP="006B0833">
      <w:pPr>
        <w:pStyle w:val="ListParagraph"/>
        <w:ind w:left="1440"/>
        <w:rPr>
          <w:rFonts w:ascii="Georgia" w:hAnsi="Georgia"/>
          <w:lang w:val="en-US"/>
        </w:rPr>
      </w:pPr>
    </w:p>
    <w:p w:rsidR="00C44B39" w:rsidRPr="00D269ED" w:rsidRDefault="00117705">
      <w:pPr>
        <w:rPr>
          <w:rFonts w:ascii="Georgia" w:hAnsi="Georgia"/>
          <w:b/>
          <w:lang w:val="en-US"/>
        </w:rPr>
      </w:pPr>
      <w:r w:rsidRPr="00D269ED">
        <w:rPr>
          <w:rFonts w:ascii="Georgia" w:hAnsi="Georgia"/>
          <w:b/>
          <w:lang w:val="en-US"/>
        </w:rPr>
        <w:t>Part 3:</w:t>
      </w:r>
      <w:r w:rsidR="00841095" w:rsidRPr="00D269ED">
        <w:rPr>
          <w:rFonts w:ascii="Georgia" w:hAnsi="Georgia"/>
          <w:b/>
          <w:lang w:val="en-US"/>
        </w:rPr>
        <w:t xml:space="preserve"> </w:t>
      </w:r>
      <w:r w:rsidR="0070663C" w:rsidRPr="00D269ED">
        <w:rPr>
          <w:rFonts w:ascii="Georgia" w:hAnsi="Georgia"/>
          <w:b/>
          <w:lang w:val="en-US"/>
        </w:rPr>
        <w:t>Faith Forming Ecology</w:t>
      </w:r>
      <w:r w:rsidR="00457DEE" w:rsidRPr="00D269ED">
        <w:rPr>
          <w:rFonts w:ascii="Georgia" w:hAnsi="Georgia"/>
          <w:b/>
          <w:lang w:val="en-US"/>
        </w:rPr>
        <w:t xml:space="preserve"> &amp; Maturing in Faith</w:t>
      </w:r>
      <w:r w:rsidR="0070663C" w:rsidRPr="00D269ED">
        <w:rPr>
          <w:rFonts w:ascii="Georgia" w:hAnsi="Georgia"/>
          <w:b/>
          <w:lang w:val="en-US"/>
        </w:rPr>
        <w:t xml:space="preserve"> </w:t>
      </w:r>
    </w:p>
    <w:p w:rsidR="00CC5407" w:rsidRPr="00D269ED" w:rsidRDefault="004133CA" w:rsidP="00457DEE">
      <w:pPr>
        <w:rPr>
          <w:rFonts w:ascii="Georgia" w:hAnsi="Georgia"/>
          <w:lang w:val="en-US"/>
        </w:rPr>
      </w:pPr>
      <w:hyperlink r:id="rId11" w:history="1">
        <w:r w:rsidR="00CC5407" w:rsidRPr="00D269ED">
          <w:rPr>
            <w:rStyle w:val="Hyperlink"/>
            <w:rFonts w:ascii="Georgia" w:hAnsi="Georgia"/>
            <w:lang w:val="en-US"/>
          </w:rPr>
          <w:t>https://youtu.be/ovid5D_SRxM?list=PL6dTaamqU0EMa-km5lSGxSs9edyiDLS9j</w:t>
        </w:r>
      </w:hyperlink>
    </w:p>
    <w:p w:rsidR="00457DEE" w:rsidRPr="00D269ED" w:rsidRDefault="00457DEE" w:rsidP="00457DEE">
      <w:pPr>
        <w:rPr>
          <w:rFonts w:ascii="Georgia" w:hAnsi="Georgia"/>
          <w:lang w:val="en-US"/>
        </w:rPr>
      </w:pPr>
      <w:r w:rsidRPr="00D269ED">
        <w:rPr>
          <w:rFonts w:ascii="Georgia" w:hAnsi="Georgia"/>
          <w:lang w:val="en-US"/>
        </w:rPr>
        <w:t>In this video, John compares and contrasts how faith forming ecologies have changed over time. He explains that the new faith forming ecology needs to have the following components: intergenerational, family, life cycle and missional. The antidote to the problem of start and stop catechesis is to plan for lifelong faith maturing (from children to older adults). What’s the road we want to put people on? What are those faith maturing characteristics? How do we help people mature in faith at each stage of life?</w:t>
      </w:r>
    </w:p>
    <w:p w:rsidR="00117705" w:rsidRPr="00D269ED" w:rsidRDefault="00117705">
      <w:pPr>
        <w:rPr>
          <w:rFonts w:ascii="Georgia" w:hAnsi="Georgia"/>
          <w:lang w:val="en-US"/>
        </w:rPr>
      </w:pPr>
    </w:p>
    <w:p w:rsidR="00C73FA4" w:rsidRPr="00D269ED" w:rsidRDefault="00117705">
      <w:pPr>
        <w:rPr>
          <w:rFonts w:ascii="Georgia" w:hAnsi="Georgia"/>
          <w:b/>
          <w:lang w:val="en-US"/>
        </w:rPr>
      </w:pPr>
      <w:r w:rsidRPr="00D269ED">
        <w:rPr>
          <w:rFonts w:ascii="Georgia" w:hAnsi="Georgia"/>
          <w:b/>
          <w:lang w:val="en-US"/>
        </w:rPr>
        <w:t>Part 4:</w:t>
      </w:r>
      <w:r w:rsidR="00841095" w:rsidRPr="00D269ED">
        <w:rPr>
          <w:rFonts w:ascii="Georgia" w:hAnsi="Georgia"/>
          <w:b/>
          <w:lang w:val="en-US"/>
        </w:rPr>
        <w:t xml:space="preserve"> </w:t>
      </w:r>
      <w:r w:rsidR="00C73FA4" w:rsidRPr="00D269ED">
        <w:rPr>
          <w:rFonts w:ascii="Georgia" w:hAnsi="Georgia"/>
          <w:b/>
          <w:lang w:val="en-US"/>
        </w:rPr>
        <w:t>Overview of Personalizing Faith Formation &amp; Elements of a Comprehensive Approach</w:t>
      </w:r>
    </w:p>
    <w:p w:rsidR="00CC5407" w:rsidRPr="00D269ED" w:rsidRDefault="004133CA">
      <w:pPr>
        <w:rPr>
          <w:rFonts w:ascii="Georgia" w:hAnsi="Georgia"/>
          <w:lang w:val="en-US"/>
        </w:rPr>
      </w:pPr>
      <w:hyperlink r:id="rId12" w:history="1">
        <w:r w:rsidR="00CC5407" w:rsidRPr="00D269ED">
          <w:rPr>
            <w:rStyle w:val="Hyperlink"/>
            <w:rFonts w:ascii="Georgia" w:hAnsi="Georgia"/>
            <w:lang w:val="en-US"/>
          </w:rPr>
          <w:t>https://youtu.be/r95aax5-DTY?t=1s</w:t>
        </w:r>
      </w:hyperlink>
      <w:r w:rsidR="00CC5407" w:rsidRPr="00D269ED">
        <w:rPr>
          <w:rFonts w:ascii="Georgia" w:hAnsi="Georgia"/>
          <w:lang w:val="en-US"/>
        </w:rPr>
        <w:t xml:space="preserve"> </w:t>
      </w:r>
    </w:p>
    <w:p w:rsidR="00C73FA4" w:rsidRPr="00D269ED" w:rsidRDefault="00841095">
      <w:pPr>
        <w:rPr>
          <w:rFonts w:ascii="Georgia" w:hAnsi="Georgia"/>
          <w:lang w:val="en-US"/>
        </w:rPr>
      </w:pPr>
      <w:r w:rsidRPr="00D269ED">
        <w:rPr>
          <w:rFonts w:ascii="Georgia" w:hAnsi="Georgia"/>
          <w:lang w:val="en-US"/>
        </w:rPr>
        <w:t>John introduces the concepts of faith growth pathways</w:t>
      </w:r>
      <w:r w:rsidR="007F4128" w:rsidRPr="00D269ED">
        <w:rPr>
          <w:rFonts w:ascii="Georgia" w:hAnsi="Georgia"/>
          <w:lang w:val="en-US"/>
        </w:rPr>
        <w:t xml:space="preserve"> and playlists as a way of responding to the diverse needs of parishioners and personalizing faith formation. </w:t>
      </w:r>
      <w:r w:rsidR="00C73FA4" w:rsidRPr="00D269ED">
        <w:rPr>
          <w:rFonts w:ascii="Georgia" w:hAnsi="Georgia"/>
          <w:lang w:val="en-US"/>
        </w:rPr>
        <w:t>He also shares an overview of</w:t>
      </w:r>
      <w:r w:rsidR="0051568E" w:rsidRPr="00D269ED">
        <w:rPr>
          <w:rFonts w:ascii="Georgia" w:hAnsi="Georgia"/>
          <w:lang w:val="en-US"/>
        </w:rPr>
        <w:t xml:space="preserve"> the faith forming environments that are key components of the </w:t>
      </w:r>
      <w:r w:rsidR="007F4128" w:rsidRPr="00D269ED">
        <w:rPr>
          <w:rFonts w:ascii="Georgia" w:hAnsi="Georgia"/>
          <w:lang w:val="en-US"/>
        </w:rPr>
        <w:t>faith formation plan</w:t>
      </w:r>
      <w:r w:rsidR="0051568E" w:rsidRPr="00D269ED">
        <w:rPr>
          <w:rFonts w:ascii="Georgia" w:hAnsi="Georgia"/>
          <w:lang w:val="en-US"/>
        </w:rPr>
        <w:t xml:space="preserve">: intergenerational, family and peer/age-specific. These are </w:t>
      </w:r>
      <w:r w:rsidR="0051568E" w:rsidRPr="00D269ED">
        <w:rPr>
          <w:rFonts w:ascii="Georgia" w:hAnsi="Georgia"/>
          <w:lang w:val="en-US"/>
        </w:rPr>
        <w:lastRenderedPageBreak/>
        <w:t xml:space="preserve">covered in greater detail in </w:t>
      </w:r>
      <w:hyperlink r:id="rId13" w:history="1">
        <w:r w:rsidR="0051568E" w:rsidRPr="00D269ED">
          <w:rPr>
            <w:rStyle w:val="Hyperlink"/>
            <w:rFonts w:ascii="Georgia" w:hAnsi="Georgia"/>
            <w:lang w:val="en-US"/>
          </w:rPr>
          <w:t>Workshop 2</w:t>
        </w:r>
      </w:hyperlink>
      <w:r w:rsidR="00D269ED">
        <w:rPr>
          <w:rFonts w:ascii="Georgia" w:hAnsi="Georgia"/>
          <w:lang w:val="en-US"/>
        </w:rPr>
        <w:t xml:space="preserve">. </w:t>
      </w:r>
      <w:r w:rsidR="00C73FA4" w:rsidRPr="00D269ED">
        <w:rPr>
          <w:rFonts w:ascii="Georgia" w:hAnsi="Georgia"/>
          <w:lang w:val="en-US"/>
        </w:rPr>
        <w:t>He briefly touches upon the remaining two elements of a comprehensive approach, namely, mission outreach and using digitally enabled strategies. Finally, he talks about using a congregational faith formation assessment tool to help develop the congreg</w:t>
      </w:r>
      <w:r w:rsidR="00902E84" w:rsidRPr="00D269ED">
        <w:rPr>
          <w:rFonts w:ascii="Georgia" w:hAnsi="Georgia"/>
          <w:lang w:val="en-US"/>
        </w:rPr>
        <w:t>ational faith formation profile</w:t>
      </w:r>
      <w:r w:rsidR="00C73FA4" w:rsidRPr="00D269ED">
        <w:rPr>
          <w:rFonts w:ascii="Georgia" w:hAnsi="Georgia"/>
          <w:lang w:val="en-US"/>
        </w:rPr>
        <w:t xml:space="preserve"> and tasked parishes to form a project team.</w:t>
      </w:r>
    </w:p>
    <w:p w:rsidR="00117705" w:rsidRPr="00D269ED" w:rsidRDefault="00117705">
      <w:pPr>
        <w:rPr>
          <w:rFonts w:ascii="Georgia" w:hAnsi="Georgia"/>
          <w:lang w:val="en-US"/>
        </w:rPr>
      </w:pPr>
    </w:p>
    <w:p w:rsidR="00CC5407" w:rsidRPr="00D269ED" w:rsidRDefault="00117705">
      <w:pPr>
        <w:rPr>
          <w:rFonts w:ascii="Georgia" w:hAnsi="Georgia"/>
          <w:b/>
          <w:lang w:val="en-US"/>
        </w:rPr>
      </w:pPr>
      <w:r w:rsidRPr="00D269ED">
        <w:rPr>
          <w:rFonts w:ascii="Georgia" w:hAnsi="Georgia"/>
          <w:b/>
          <w:lang w:val="en-US"/>
        </w:rPr>
        <w:t>Part 5:</w:t>
      </w:r>
      <w:r w:rsidR="00C73FA4" w:rsidRPr="00D269ED">
        <w:rPr>
          <w:rFonts w:ascii="Georgia" w:hAnsi="Georgia"/>
          <w:b/>
          <w:lang w:val="en-US"/>
        </w:rPr>
        <w:t xml:space="preserve"> Homework for the Next Workshop</w:t>
      </w:r>
    </w:p>
    <w:p w:rsidR="00C73FA4" w:rsidRPr="00D269ED" w:rsidRDefault="004133CA">
      <w:pPr>
        <w:rPr>
          <w:rFonts w:ascii="Georgia" w:hAnsi="Georgia"/>
          <w:lang w:val="en-US"/>
        </w:rPr>
      </w:pPr>
      <w:hyperlink r:id="rId14" w:history="1">
        <w:r w:rsidR="00C73FA4" w:rsidRPr="00D269ED">
          <w:rPr>
            <w:rStyle w:val="Hyperlink"/>
            <w:rFonts w:ascii="Georgia" w:hAnsi="Georgia"/>
            <w:lang w:val="en-US"/>
          </w:rPr>
          <w:t>https://youtu.be/RNBN_y69Vdo?list=PL6dTaamqU0EMa-km5lSGxSs9edyiDLS9j</w:t>
        </w:r>
      </w:hyperlink>
      <w:r w:rsidR="00C73FA4" w:rsidRPr="00D269ED">
        <w:rPr>
          <w:rFonts w:ascii="Georgia" w:hAnsi="Georgia"/>
          <w:lang w:val="en-US"/>
        </w:rPr>
        <w:t xml:space="preserve"> </w:t>
      </w:r>
    </w:p>
    <w:p w:rsidR="00C73FA4" w:rsidRPr="00D269ED" w:rsidRDefault="00C73FA4">
      <w:pPr>
        <w:rPr>
          <w:rFonts w:ascii="Georgia" w:hAnsi="Georgia"/>
          <w:lang w:val="en-US"/>
        </w:rPr>
      </w:pPr>
      <w:r w:rsidRPr="00D269ED">
        <w:rPr>
          <w:rFonts w:ascii="Georgia" w:hAnsi="Georgia"/>
          <w:lang w:val="en-US"/>
        </w:rPr>
        <w:t xml:space="preserve">John wraps up the workshop by recapping next steps and available support. He reminds people that </w:t>
      </w:r>
      <w:r w:rsidR="00CC5407" w:rsidRPr="00D269ED">
        <w:rPr>
          <w:rFonts w:ascii="Georgia" w:hAnsi="Georgia"/>
          <w:lang w:val="en-US"/>
        </w:rPr>
        <w:t xml:space="preserve">each project </w:t>
      </w:r>
      <w:r w:rsidR="003C0EE8" w:rsidRPr="00D269ED">
        <w:rPr>
          <w:rFonts w:ascii="Georgia" w:hAnsi="Georgia"/>
          <w:lang w:val="en-US"/>
        </w:rPr>
        <w:t xml:space="preserve">should </w:t>
      </w:r>
      <w:r w:rsidR="00CC5407" w:rsidRPr="00D269ED">
        <w:rPr>
          <w:rFonts w:ascii="Georgia" w:hAnsi="Georgia"/>
          <w:lang w:val="en-US"/>
        </w:rPr>
        <w:t xml:space="preserve">incorporate all the elements of lifelong faith formation. Once parishes have done the project for one age group, they will have the confidence and competence to apply this to other age groups. The content and target audience/people may change, but the </w:t>
      </w:r>
      <w:r w:rsidR="00902E84" w:rsidRPr="00D269ED">
        <w:rPr>
          <w:rFonts w:ascii="Georgia" w:hAnsi="Georgia"/>
          <w:lang w:val="en-US"/>
        </w:rPr>
        <w:t xml:space="preserve">process, </w:t>
      </w:r>
      <w:r w:rsidR="00CC5407" w:rsidRPr="00D269ED">
        <w:rPr>
          <w:rFonts w:ascii="Georgia" w:hAnsi="Georgia"/>
          <w:lang w:val="en-US"/>
        </w:rPr>
        <w:t xml:space="preserve">methods and tools will stay the same. </w:t>
      </w:r>
    </w:p>
    <w:p w:rsidR="00841095" w:rsidRPr="00D269ED" w:rsidRDefault="00841095">
      <w:pPr>
        <w:rPr>
          <w:rFonts w:ascii="Georgia" w:hAnsi="Georgia"/>
          <w:lang w:val="en-US"/>
        </w:rPr>
      </w:pPr>
    </w:p>
    <w:sectPr w:rsidR="00841095" w:rsidRPr="00D269ED" w:rsidSect="00181D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54368"/>
    <w:multiLevelType w:val="multilevel"/>
    <w:tmpl w:val="439C4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041CAA"/>
    <w:multiLevelType w:val="hybridMultilevel"/>
    <w:tmpl w:val="60D42364"/>
    <w:lvl w:ilvl="0" w:tplc="9FB0B66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647ED"/>
    <w:multiLevelType w:val="hybridMultilevel"/>
    <w:tmpl w:val="A678D780"/>
    <w:lvl w:ilvl="0" w:tplc="CF28ECB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05"/>
    <w:rsid w:val="00014F1A"/>
    <w:rsid w:val="000F2A25"/>
    <w:rsid w:val="00117705"/>
    <w:rsid w:val="00181DBD"/>
    <w:rsid w:val="002F7E63"/>
    <w:rsid w:val="00325C06"/>
    <w:rsid w:val="003C0EE8"/>
    <w:rsid w:val="003E1F67"/>
    <w:rsid w:val="004133CA"/>
    <w:rsid w:val="00431AD0"/>
    <w:rsid w:val="00457DEE"/>
    <w:rsid w:val="004964C5"/>
    <w:rsid w:val="0051568E"/>
    <w:rsid w:val="006B0833"/>
    <w:rsid w:val="0070663C"/>
    <w:rsid w:val="00712B32"/>
    <w:rsid w:val="007F4128"/>
    <w:rsid w:val="00841095"/>
    <w:rsid w:val="00902E84"/>
    <w:rsid w:val="00C44B39"/>
    <w:rsid w:val="00C73FA4"/>
    <w:rsid w:val="00CC5407"/>
    <w:rsid w:val="00D269ED"/>
    <w:rsid w:val="00E74C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4F58F-F04B-CA43-909D-BBE8BFE7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F67"/>
    <w:pPr>
      <w:ind w:left="720"/>
      <w:contextualSpacing/>
    </w:pPr>
  </w:style>
  <w:style w:type="character" w:styleId="Hyperlink">
    <w:name w:val="Hyperlink"/>
    <w:basedOn w:val="DefaultParagraphFont"/>
    <w:uiPriority w:val="99"/>
    <w:unhideWhenUsed/>
    <w:rsid w:val="00C73FA4"/>
    <w:rPr>
      <w:color w:val="0563C1" w:themeColor="hyperlink"/>
      <w:u w:val="single"/>
    </w:rPr>
  </w:style>
  <w:style w:type="character" w:customStyle="1" w:styleId="UnresolvedMention">
    <w:name w:val="Unresolved Mention"/>
    <w:basedOn w:val="DefaultParagraphFont"/>
    <w:uiPriority w:val="99"/>
    <w:semiHidden/>
    <w:unhideWhenUsed/>
    <w:rsid w:val="00C73FA4"/>
    <w:rPr>
      <w:color w:val="605E5C"/>
      <w:shd w:val="clear" w:color="auto" w:fill="E1DFDD"/>
    </w:rPr>
  </w:style>
  <w:style w:type="character" w:styleId="FollowedHyperlink">
    <w:name w:val="FollowedHyperlink"/>
    <w:basedOn w:val="DefaultParagraphFont"/>
    <w:uiPriority w:val="99"/>
    <w:semiHidden/>
    <w:unhideWhenUsed/>
    <w:rsid w:val="00D269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90954">
      <w:bodyDiv w:val="1"/>
      <w:marLeft w:val="0"/>
      <w:marRight w:val="0"/>
      <w:marTop w:val="0"/>
      <w:marBottom w:val="0"/>
      <w:divBdr>
        <w:top w:val="none" w:sz="0" w:space="0" w:color="auto"/>
        <w:left w:val="none" w:sz="0" w:space="0" w:color="auto"/>
        <w:bottom w:val="none" w:sz="0" w:space="0" w:color="auto"/>
        <w:right w:val="none" w:sz="0" w:space="0" w:color="auto"/>
      </w:divBdr>
    </w:div>
    <w:div w:id="1255943188">
      <w:bodyDiv w:val="1"/>
      <w:marLeft w:val="0"/>
      <w:marRight w:val="0"/>
      <w:marTop w:val="0"/>
      <w:marBottom w:val="0"/>
      <w:divBdr>
        <w:top w:val="none" w:sz="0" w:space="0" w:color="auto"/>
        <w:left w:val="none" w:sz="0" w:space="0" w:color="auto"/>
        <w:bottom w:val="none" w:sz="0" w:space="0" w:color="auto"/>
        <w:right w:val="none" w:sz="0" w:space="0" w:color="auto"/>
      </w:divBdr>
    </w:div>
    <w:div w:id="17688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6dTaamqU0EMa-km5lSGxSs9edyiDLS9j" TargetMode="External"/><Relationship Id="rId13" Type="http://schemas.openxmlformats.org/officeDocument/2006/relationships/hyperlink" Target="https://www.youtube.com/playlist?list=PL6dTaamqU0EPg9zXZGE_3khdTdr52zHN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r95aax5-DTY?t=1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ovid5D_SRxM?list=PL6dTaamqU0EMa-km5lSGxSs9edyiDLS9j"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U2ShKsCQlHI?list=PL6dTaamqU0EMa-km5lSGxSs9edyiDLS9j" TargetMode="External"/><Relationship Id="rId4" Type="http://schemas.openxmlformats.org/officeDocument/2006/relationships/numbering" Target="numbering.xml"/><Relationship Id="rId9" Type="http://schemas.openxmlformats.org/officeDocument/2006/relationships/hyperlink" Target="https://youtu.be/zqobql_wcQ0?list=PL6dTaamqU0EMa-km5lSGxSs9edyiDLS9j" TargetMode="External"/><Relationship Id="rId14" Type="http://schemas.openxmlformats.org/officeDocument/2006/relationships/hyperlink" Target="https://youtu.be/RNBN_y69Vdo?list=PL6dTaamqU0EMa-km5lSGxSs9edyiDLS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0427E96346342BBD31AFEBC6871A7" ma:contentTypeVersion="1" ma:contentTypeDescription="Create a new document." ma:contentTypeScope="" ma:versionID="8ba21e116afb92a0bc8788e0f506d64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43080-49B0-4294-960D-FFEDDE2FEF32}">
  <ds:schemaRef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0893311-039A-48B6-AC27-EAB945D40553}">
  <ds:schemaRefs>
    <ds:schemaRef ds:uri="http://schemas.microsoft.com/sharepoint/v3/contenttype/forms"/>
  </ds:schemaRefs>
</ds:datastoreItem>
</file>

<file path=customXml/itemProps3.xml><?xml version="1.0" encoding="utf-8"?>
<ds:datastoreItem xmlns:ds="http://schemas.openxmlformats.org/officeDocument/2006/customXml" ds:itemID="{DBBA68C0-8F26-43E6-B28E-102264416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Gadjo Sevilla</dc:creator>
  <cp:keywords/>
  <dc:description/>
  <cp:lastModifiedBy>Parente, Annalisa</cp:lastModifiedBy>
  <cp:revision>2</cp:revision>
  <dcterms:created xsi:type="dcterms:W3CDTF">2021-02-26T19:17:00Z</dcterms:created>
  <dcterms:modified xsi:type="dcterms:W3CDTF">2021-02-26T19:17:00Z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0x010100B320427E96346342BBD31AFEBC6871A7</vt:lpwstr>
  </property>
</Properties>
</file>